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8"/>
          <w:u w:val="single"/>
          <w:lang w:val="uk-UA"/>
        </w:rPr>
      </w:pPr>
      <w:r w:rsidRPr="00493D22">
        <w:rPr>
          <w:rFonts w:ascii="Times New Roman" w:hAnsi="Times New Roman"/>
          <w:szCs w:val="28"/>
          <w:u w:val="single"/>
          <w:lang w:val="uk-UA"/>
        </w:rPr>
        <w:t>Проект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ind w:left="-650"/>
        <w:jc w:val="center"/>
        <w:textAlignment w:val="auto"/>
        <w:rPr>
          <w:rFonts w:ascii="Times New Roman" w:hAnsi="Times New Roman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ind w:left="-650"/>
        <w:jc w:val="center"/>
        <w:textAlignment w:val="auto"/>
        <w:rPr>
          <w:rFonts w:ascii="Times New Roman" w:hAnsi="Times New Roman"/>
          <w:szCs w:val="28"/>
          <w:lang w:val="uk-UA"/>
        </w:rPr>
      </w:pPr>
    </w:p>
    <w:p w:rsidR="0022317A" w:rsidRDefault="0022317A" w:rsidP="00F874DB">
      <w:pPr>
        <w:tabs>
          <w:tab w:val="left" w:pos="26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Розпорядження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  <w:lang w:val="uk-UA"/>
        </w:rPr>
      </w:pPr>
      <w:r w:rsidRPr="00493D22">
        <w:rPr>
          <w:rFonts w:ascii="Times New Roman" w:hAnsi="Times New Roman"/>
          <w:b/>
          <w:szCs w:val="28"/>
          <w:lang w:val="uk-UA"/>
        </w:rPr>
        <w:t>Про схвалення проекту змін до Програми залучення інвестицій та поліпшення інвестиційного клімату в Київській області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  <w:lang w:val="uk-UA"/>
        </w:rPr>
      </w:pPr>
      <w:r w:rsidRPr="00493D22">
        <w:rPr>
          <w:rFonts w:ascii="Times New Roman" w:hAnsi="Times New Roman"/>
          <w:b/>
          <w:szCs w:val="28"/>
          <w:lang w:val="uk-UA"/>
        </w:rPr>
        <w:t xml:space="preserve"> на 2016-2018 роки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ind w:left="-650"/>
        <w:jc w:val="center"/>
        <w:textAlignment w:val="auto"/>
        <w:rPr>
          <w:rFonts w:ascii="Times New Roman" w:hAnsi="Times New Roman"/>
          <w:b/>
          <w:szCs w:val="28"/>
          <w:lang w:val="uk-UA"/>
        </w:rPr>
      </w:pPr>
    </w:p>
    <w:p w:rsidR="0022317A" w:rsidRPr="00C84D26" w:rsidRDefault="0022317A" w:rsidP="00F874DB">
      <w:pPr>
        <w:pStyle w:val="a2"/>
        <w:tabs>
          <w:tab w:val="left" w:pos="2660"/>
        </w:tabs>
        <w:ind w:firstLine="709"/>
        <w:jc w:val="both"/>
        <w:rPr>
          <w:rFonts w:ascii="Times New Roman" w:hAnsi="Times New Roman"/>
          <w:lang w:val="uk-UA"/>
        </w:rPr>
      </w:pPr>
      <w:r w:rsidRPr="0099022B">
        <w:rPr>
          <w:rFonts w:ascii="Times New Roman" w:hAnsi="Times New Roman"/>
          <w:lang w:val="uk-UA"/>
        </w:rPr>
        <w:t>Відповідно до статей 17, 18, 19, 29 Закону України “Про місцеві державні адміністрації”, статті 43 Закону України “Про місцеве самоврядування в Україні”, Законів України “Про інвестиційну діяльність”, “Про режим іноземного інвестування”, “Про захист іноземних інвестицій на Україні”, „Про зовнішньоекономічну діяльність”, “Про стимулювання інвестиційної діяльності у пріоритетних галузях економіки з метою створення нових робочих місць”, Порядку розроблення, прийняття Київських обласних комплексних та  цільових програм, моніторингу та звітності про їх виконання, затвердженого  рішенням Київської обласної ради від 14.12.2017 № 365-19-VII та враховуючи наявні позитивні висновки департаменту фінансів  облдержадміністрації від 19.02.2018 № 10-05-19/513, департаменту економічного розвитку і торгівлі облдержадміністрації від 23.02.2018           № 28-01-11/260</w:t>
      </w:r>
      <w:r>
        <w:rPr>
          <w:lang w:val="uk-UA"/>
        </w:rPr>
        <w:t>: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zCs w:val="28"/>
          <w:lang w:val="uk-UA"/>
        </w:rPr>
      </w:pPr>
    </w:p>
    <w:p w:rsidR="0022317A" w:rsidRPr="00493D22" w:rsidRDefault="0022317A" w:rsidP="00F874DB">
      <w:pPr>
        <w:tabs>
          <w:tab w:val="left" w:pos="0"/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pacing w:val="-4"/>
          <w:szCs w:val="28"/>
          <w:lang w:val="uk-UA"/>
        </w:rPr>
      </w:pPr>
      <w:r w:rsidRPr="00493D22">
        <w:rPr>
          <w:rFonts w:ascii="Times New Roman" w:hAnsi="Times New Roman"/>
          <w:szCs w:val="28"/>
          <w:lang w:val="uk-UA"/>
        </w:rPr>
        <w:t>1</w:t>
      </w:r>
      <w:r w:rsidRPr="00493D22">
        <w:rPr>
          <w:rFonts w:ascii="Times New Roman" w:hAnsi="Times New Roman"/>
          <w:spacing w:val="-4"/>
          <w:szCs w:val="28"/>
          <w:lang w:val="uk-UA"/>
        </w:rPr>
        <w:t>.</w:t>
      </w:r>
      <w:r>
        <w:rPr>
          <w:rFonts w:ascii="Times New Roman" w:hAnsi="Times New Roman"/>
          <w:spacing w:val="-4"/>
          <w:szCs w:val="28"/>
          <w:lang w:val="uk-UA"/>
        </w:rPr>
        <w:t xml:space="preserve"> </w:t>
      </w:r>
      <w:r w:rsidRPr="00493D22">
        <w:rPr>
          <w:rFonts w:ascii="Times New Roman" w:hAnsi="Times New Roman"/>
          <w:spacing w:val="-4"/>
          <w:szCs w:val="28"/>
          <w:lang w:val="uk-UA"/>
        </w:rPr>
        <w:t>Схвалити проект змін до Програми залучення інвестицій та поліпшення інвестиційного клімату в Київській області на 2016-2018 роки, затвердженої рішенням Київської обласної ради від 07.06.2016 № 141-05-</w:t>
      </w:r>
      <w:r w:rsidRPr="00493D22">
        <w:rPr>
          <w:rFonts w:ascii="Times New Roman" w:hAnsi="Times New Roman"/>
          <w:spacing w:val="-4"/>
          <w:szCs w:val="28"/>
          <w:lang w:val="en-US"/>
        </w:rPr>
        <w:t>VII</w:t>
      </w:r>
      <w:r w:rsidRPr="00493D22">
        <w:rPr>
          <w:rFonts w:ascii="Times New Roman" w:hAnsi="Times New Roman"/>
          <w:spacing w:val="-4"/>
          <w:szCs w:val="28"/>
          <w:lang w:val="uk-UA"/>
        </w:rPr>
        <w:t xml:space="preserve"> (далі – проект змін до Програми), що додається.</w:t>
      </w:r>
    </w:p>
    <w:p w:rsidR="0022317A" w:rsidRPr="00493D22" w:rsidRDefault="0022317A" w:rsidP="00F874DB">
      <w:pPr>
        <w:tabs>
          <w:tab w:val="left" w:pos="0"/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pacing w:val="-4"/>
          <w:szCs w:val="28"/>
          <w:lang w:val="uk-UA"/>
        </w:rPr>
      </w:pPr>
    </w:p>
    <w:p w:rsidR="0022317A" w:rsidRPr="00493D22" w:rsidRDefault="0022317A" w:rsidP="00F874DB">
      <w:pPr>
        <w:tabs>
          <w:tab w:val="left" w:pos="0"/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pacing w:val="-4"/>
          <w:szCs w:val="28"/>
          <w:lang w:val="uk-UA"/>
        </w:rPr>
      </w:pPr>
      <w:r w:rsidRPr="00493D22">
        <w:rPr>
          <w:rFonts w:ascii="Times New Roman" w:hAnsi="Times New Roman"/>
          <w:spacing w:val="-4"/>
          <w:szCs w:val="28"/>
          <w:lang w:val="uk-UA"/>
        </w:rPr>
        <w:t>2. Першому заступнику голови облдержадміністрації Анісімову А.Є. у встановленому порядку організувати подання облдержадміністрацією проекту змін до Програми на розгляд Київській обласній раді.</w:t>
      </w:r>
    </w:p>
    <w:p w:rsidR="0022317A" w:rsidRPr="00493D22" w:rsidRDefault="0022317A" w:rsidP="00F874DB">
      <w:pPr>
        <w:tabs>
          <w:tab w:val="left" w:pos="0"/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zCs w:val="28"/>
          <w:lang w:val="uk-UA"/>
        </w:rPr>
      </w:pPr>
    </w:p>
    <w:p w:rsidR="0022317A" w:rsidRPr="00493D22" w:rsidRDefault="0022317A" w:rsidP="00F874DB">
      <w:pPr>
        <w:tabs>
          <w:tab w:val="left" w:pos="0"/>
          <w:tab w:val="left" w:pos="2660"/>
        </w:tabs>
        <w:overflowPunct/>
        <w:autoSpaceDE/>
        <w:autoSpaceDN/>
        <w:adjustRightInd/>
        <w:spacing w:line="290" w:lineRule="exact"/>
        <w:ind w:firstLine="709"/>
        <w:jc w:val="both"/>
        <w:textAlignment w:val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3</w:t>
      </w:r>
      <w:r w:rsidRPr="00493D22">
        <w:rPr>
          <w:rFonts w:ascii="Times New Roman" w:hAnsi="Times New Roman"/>
          <w:szCs w:val="28"/>
          <w:lang w:val="uk-UA"/>
        </w:rPr>
        <w:t>. Контроль за виконанням цього розпорядження покласти на першого заступника голови облдержадміністрації згідно з розподілом обов’язків.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color w:val="008000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color w:val="008000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color w:val="008000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color w:val="008000"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  <w:r w:rsidRPr="00493D22">
        <w:rPr>
          <w:rFonts w:ascii="Times New Roman" w:hAnsi="Times New Roman"/>
          <w:b/>
          <w:szCs w:val="28"/>
          <w:lang w:val="uk-UA"/>
        </w:rPr>
        <w:t>Голова адміністрації</w:t>
      </w:r>
      <w:r w:rsidRPr="00493D22">
        <w:rPr>
          <w:rFonts w:ascii="Times New Roman" w:hAnsi="Times New Roman"/>
          <w:b/>
          <w:szCs w:val="28"/>
          <w:lang w:val="uk-UA"/>
        </w:rPr>
        <w:tab/>
      </w:r>
      <w:r w:rsidRPr="00493D22">
        <w:rPr>
          <w:rFonts w:ascii="Times New Roman" w:hAnsi="Times New Roman"/>
          <w:b/>
          <w:szCs w:val="28"/>
          <w:lang w:val="uk-UA"/>
        </w:rPr>
        <w:tab/>
      </w:r>
      <w:r w:rsidRPr="00493D22">
        <w:rPr>
          <w:rFonts w:ascii="Times New Roman" w:hAnsi="Times New Roman"/>
          <w:b/>
          <w:szCs w:val="28"/>
          <w:lang w:val="uk-UA"/>
        </w:rPr>
        <w:tab/>
      </w:r>
      <w:r w:rsidRPr="00493D22">
        <w:rPr>
          <w:rFonts w:ascii="Times New Roman" w:hAnsi="Times New Roman"/>
          <w:b/>
          <w:szCs w:val="28"/>
          <w:lang w:val="uk-UA"/>
        </w:rPr>
        <w:tab/>
      </w:r>
      <w:r w:rsidRPr="00493D22">
        <w:rPr>
          <w:rFonts w:ascii="Times New Roman" w:hAnsi="Times New Roman"/>
          <w:b/>
          <w:szCs w:val="28"/>
          <w:lang w:val="uk-UA"/>
        </w:rPr>
        <w:tab/>
      </w:r>
      <w:r w:rsidRPr="00493D22">
        <w:rPr>
          <w:rFonts w:ascii="Times New Roman" w:hAnsi="Times New Roman"/>
          <w:b/>
          <w:szCs w:val="28"/>
          <w:lang w:val="uk-UA"/>
        </w:rPr>
        <w:tab/>
        <w:t xml:space="preserve">                   О.Л. Горган</w:t>
      </w: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</w:p>
    <w:p w:rsidR="0022317A" w:rsidRPr="00493D22" w:rsidRDefault="0022317A" w:rsidP="00F874DB">
      <w:pPr>
        <w:tabs>
          <w:tab w:val="left" w:pos="2660"/>
        </w:tabs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</w:p>
    <w:p w:rsidR="0022317A" w:rsidRPr="00B55916" w:rsidRDefault="0022317A" w:rsidP="00B55916">
      <w:pPr>
        <w:ind w:left="7788" w:firstLine="708"/>
        <w:rPr>
          <w:rStyle w:val="Strong"/>
          <w:rFonts w:ascii="Times New Roman" w:hAnsi="Times New Roman"/>
          <w:bCs/>
          <w:szCs w:val="28"/>
          <w:u w:val="single"/>
          <w:lang w:val="uk-UA"/>
        </w:rPr>
      </w:pPr>
      <w:r w:rsidRPr="00B55916">
        <w:rPr>
          <w:rStyle w:val="Strong"/>
          <w:rFonts w:ascii="Times New Roman" w:hAnsi="Times New Roman"/>
          <w:bCs/>
          <w:szCs w:val="28"/>
          <w:u w:val="single"/>
          <w:lang w:val="uk-UA"/>
        </w:rPr>
        <w:t>Проект</w:t>
      </w:r>
    </w:p>
    <w:p w:rsidR="0022317A" w:rsidRDefault="0022317A" w:rsidP="00AA23F3">
      <w:pPr>
        <w:overflowPunct/>
        <w:autoSpaceDE/>
        <w:autoSpaceDN/>
        <w:adjustRightInd/>
        <w:spacing w:line="290" w:lineRule="exact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</w:p>
    <w:p w:rsidR="0022317A" w:rsidRDefault="0022317A" w:rsidP="00B55916">
      <w:pPr>
        <w:rPr>
          <w:rFonts w:ascii="Times New Roman" w:hAnsi="Times New Roman"/>
          <w:szCs w:val="28"/>
          <w:lang w:val="uk-UA"/>
        </w:rPr>
      </w:pPr>
    </w:p>
    <w:p w:rsidR="0022317A" w:rsidRDefault="0022317A" w:rsidP="00B55916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ЗМІНИ</w:t>
      </w: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Програми залучення інвестицій та поліпшення</w:t>
      </w: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інвестиційного клімату в Київській області на 2016-2018 роки</w:t>
      </w: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Програми залучення інвестицій та поліпшення інвестиційного клімату в Київській області на 2016-2018 роки викласти у такій редакції:</w:t>
      </w: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rPr>
          <w:rFonts w:ascii="Times New Roman" w:hAnsi="Times New Roman" w:cs="Times New Roman"/>
          <w:sz w:val="16"/>
          <w:szCs w:val="16"/>
        </w:rPr>
      </w:pP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709" w:right="6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«Паспорт Програми</w:t>
      </w:r>
    </w:p>
    <w:p w:rsidR="0022317A" w:rsidRDefault="0022317A" w:rsidP="00B55916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6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10349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544"/>
        <w:gridCol w:w="5954"/>
      </w:tblGrid>
      <w:tr w:rsidR="0022317A" w:rsidRPr="00F47538" w:rsidTr="001023E2">
        <w:trPr>
          <w:trHeight w:val="7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C545E">
              <w:rPr>
                <w:sz w:val="28"/>
                <w:szCs w:val="28"/>
                <w:lang w:val="uk-UA"/>
              </w:rPr>
              <w:t>1. 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Київська обласна державна адміністрація</w:t>
            </w:r>
          </w:p>
        </w:tc>
      </w:tr>
      <w:tr w:rsidR="0022317A" w:rsidRPr="00F47538" w:rsidTr="00125343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C545E">
              <w:rPr>
                <w:sz w:val="28"/>
                <w:szCs w:val="28"/>
                <w:lang w:val="uk-UA"/>
              </w:rPr>
              <w:t>2. 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влади/органу місцевого самоврядування про ініціювання розроблення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2317A" w:rsidRPr="00F47538" w:rsidTr="00125343">
        <w:trPr>
          <w:trHeight w:val="7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Дата, номер і назва розпорядчого документа про схвалення проекту програми/змін до програми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EE107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Київської обласної державної адміністрації </w:t>
            </w:r>
          </w:p>
        </w:tc>
      </w:tr>
      <w:tr w:rsidR="0022317A" w:rsidRPr="00F47538" w:rsidTr="00125343">
        <w:trPr>
          <w:trHeight w:val="5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DC545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Розробник Програми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8D3C3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і торгівлі 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317A" w:rsidRPr="00F47538" w:rsidTr="00125343">
        <w:trPr>
          <w:trHeight w:val="10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C545E">
              <w:rPr>
                <w:sz w:val="28"/>
                <w:szCs w:val="28"/>
                <w:lang w:val="uk-UA"/>
              </w:rPr>
              <w:t>.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Співрозробники  Програми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Київської облдержадміністрації, територіальні органи міністерств, інших центральних органів виконавчої влади в області, обласні підприємства, установи та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17A" w:rsidRPr="00F47538" w:rsidTr="00125343">
        <w:trPr>
          <w:trHeight w:val="6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і торгівлі 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17A" w:rsidRPr="00F47538" w:rsidTr="00125343">
        <w:trPr>
          <w:trHeight w:val="5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Pr="00DC545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і торгівлі 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17A" w:rsidRPr="00F47538" w:rsidTr="00125343">
        <w:trPr>
          <w:trHeight w:val="5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DC545E" w:rsidRDefault="0022317A" w:rsidP="00125343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DC545E">
              <w:rPr>
                <w:sz w:val="28"/>
                <w:szCs w:val="28"/>
                <w:lang w:val="uk-UA"/>
              </w:rPr>
              <w:t>.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Програми </w:t>
            </w:r>
            <w:r w:rsidRPr="0012534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(співвиконавець)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Департаменти економічного розвитку і торгівлі, містобудування та архітектури, регіонального розвитку та житлово-комунального господарства Київської обласної державної адміністрації, управління інфраструктури Київської обласної державної адміністрації, Київська обласна торгово-промислова палата (за згодою), Регіональна рада підприємців у Київській області (за згодою), Головне управління Держгеокадастру у Київській області (за згодою), ПАТ </w:t>
            </w:r>
            <w:r w:rsidRPr="00D300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Київобленерго</w:t>
            </w:r>
            <w:r w:rsidRPr="00D300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згодою), ПАТ </w:t>
            </w:r>
            <w:r w:rsidRPr="00D300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Київоблгаз</w:t>
            </w:r>
            <w:r w:rsidRPr="00D300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згодою).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7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753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 (для довгострокових програм) 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Програма розрахована на три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 беруть участь у виконанні Програми (для комплексних програм)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бласний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47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15304,0 тис. грн.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1253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  <w:r w:rsidRPr="00F47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851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F4753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5800,0 тис. грн.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1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F4753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коштів інших місцевих бюджетів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2317A" w:rsidRPr="00F47538" w:rsidTr="00125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851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F47538" w:rsidRDefault="0022317A" w:rsidP="00F47538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1023E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коштів інших джерел, не заборонених законодавством</w:t>
            </w:r>
          </w:p>
        </w:tc>
        <w:tc>
          <w:tcPr>
            <w:tcW w:w="59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125343" w:rsidRDefault="0022317A" w:rsidP="002525B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3">
              <w:rPr>
                <w:rFonts w:ascii="Times New Roman" w:hAnsi="Times New Roman" w:cs="Times New Roman"/>
                <w:sz w:val="28"/>
                <w:szCs w:val="28"/>
              </w:rPr>
              <w:t>9504,0 тис. грн.</w:t>
            </w:r>
          </w:p>
        </w:tc>
      </w:tr>
    </w:tbl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CC3A8C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CC3A8C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F23A8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501C3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317A" w:rsidRDefault="0022317A" w:rsidP="00F475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2317A" w:rsidRPr="00501C3B" w:rsidRDefault="0022317A" w:rsidP="00D6575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left="-1134" w:right="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D6575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left="-1134" w:right="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Підпункт 2.2. пункту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викласти у такій редакції:</w:t>
      </w:r>
    </w:p>
    <w:p w:rsidR="0022317A" w:rsidRDefault="0022317A" w:rsidP="00A107BD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1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8"/>
        <w:gridCol w:w="1562"/>
        <w:gridCol w:w="1712"/>
        <w:gridCol w:w="709"/>
        <w:gridCol w:w="2268"/>
        <w:gridCol w:w="1134"/>
        <w:gridCol w:w="425"/>
        <w:gridCol w:w="283"/>
        <w:gridCol w:w="993"/>
        <w:gridCol w:w="1436"/>
      </w:tblGrid>
      <w:tr w:rsidR="0022317A" w:rsidRPr="00E4145B" w:rsidTr="00E431A5">
        <w:trPr>
          <w:trHeight w:val="351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bCs/>
                <w:sz w:val="22"/>
                <w:szCs w:val="24"/>
                <w:lang w:val="hr-HR"/>
              </w:rPr>
              <w:t>Формування позитивного іміджу та підвищення інвестиційної привабливості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 xml:space="preserve">2.2. </w:t>
            </w:r>
            <w:r w:rsidRPr="00E4145B">
              <w:rPr>
                <w:rFonts w:ascii="Times New Roman" w:hAnsi="Times New Roman" w:cs="Times New Roman"/>
                <w:sz w:val="22"/>
                <w:szCs w:val="24"/>
                <w:lang w:val="hr-HR"/>
              </w:rPr>
              <w:t>Забезпечити підготовку та проведення інвестиційних форумів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2018 рік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ind w:left="-57" w:right="-57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  <w:lang w:val="hr-HR"/>
              </w:rPr>
              <w:t>Департамент економічного розвитку і торгівлі облдержадміністрації, структурні підрозділи облдержадміністрації, райдержадміністрації, міськвиконкоми (міст обласного значення)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 xml:space="preserve"> 000,0</w:t>
            </w:r>
          </w:p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обласний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 xml:space="preserve"> 000,0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ind w:left="-57" w:right="-57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  <w:lang w:val="hr-HR"/>
              </w:rPr>
              <w:t>Забезпечення підготовки та проведення інвестиційних форумів 100%</w:t>
            </w:r>
          </w:p>
        </w:tc>
      </w:tr>
    </w:tbl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D6575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left="-1134" w:right="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Підпункти 3.2, 3.3. пункту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847"/>
        <w:gridCol w:w="710"/>
        <w:gridCol w:w="1695"/>
        <w:gridCol w:w="1144"/>
        <w:gridCol w:w="415"/>
        <w:gridCol w:w="426"/>
        <w:gridCol w:w="850"/>
        <w:gridCol w:w="1716"/>
      </w:tblGrid>
      <w:tr w:rsidR="0022317A" w:rsidRPr="009308AE" w:rsidTr="00B05BE1">
        <w:trPr>
          <w:trHeight w:val="2888"/>
        </w:trPr>
        <w:tc>
          <w:tcPr>
            <w:tcW w:w="426" w:type="dxa"/>
            <w:vMerge w:val="restart"/>
          </w:tcPr>
          <w:p w:rsidR="0022317A" w:rsidRDefault="0022317A" w:rsidP="00E431A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:rsidR="0022317A" w:rsidRPr="009308AE" w:rsidRDefault="0022317A" w:rsidP="00E431A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9308AE">
              <w:rPr>
                <w:rFonts w:ascii="Times New Roman" w:hAnsi="Times New Roman" w:cs="Times New Roman"/>
                <w:bCs/>
                <w:lang w:val="hr-HR"/>
              </w:rPr>
              <w:t>Маркетинг та промоція інвестиційного потенціалу регіону</w:t>
            </w:r>
          </w:p>
        </w:tc>
        <w:tc>
          <w:tcPr>
            <w:tcW w:w="1847" w:type="dxa"/>
          </w:tcPr>
          <w:p w:rsidR="0022317A" w:rsidRPr="00EF3A0A" w:rsidRDefault="0022317A" w:rsidP="00EF3A0A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EF3A0A">
              <w:rPr>
                <w:rFonts w:ascii="Times New Roman" w:hAnsi="Times New Roman"/>
                <w:color w:val="000000"/>
                <w:sz w:val="22"/>
              </w:rPr>
              <w:t>3.2.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</w:t>
            </w:r>
            <w:r w:rsidRPr="00EF3A0A">
              <w:rPr>
                <w:rFonts w:ascii="Times New Roman" w:hAnsi="Times New Roman"/>
                <w:color w:val="000000"/>
                <w:sz w:val="22"/>
              </w:rPr>
              <w:t>Забезпечити підготовку та видавництво Інвестиційного паспорту, каталогу інвестиційних пропозицій Київської області</w:t>
            </w:r>
          </w:p>
        </w:tc>
        <w:tc>
          <w:tcPr>
            <w:tcW w:w="710" w:type="dxa"/>
          </w:tcPr>
          <w:p w:rsidR="0022317A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1695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1C">
              <w:rPr>
                <w:rFonts w:ascii="Times New Roman" w:hAnsi="Times New Roman"/>
                <w:sz w:val="22"/>
                <w:szCs w:val="22"/>
              </w:rPr>
              <w:t>Департамент економічного розвитку і торгівлі облдержадміністрації, райдерж-адміністрації,  міськвиконкоми (міст обласного значення)</w:t>
            </w:r>
          </w:p>
        </w:tc>
        <w:tc>
          <w:tcPr>
            <w:tcW w:w="1144" w:type="dxa"/>
          </w:tcPr>
          <w:p w:rsidR="0022317A" w:rsidRDefault="0022317A" w:rsidP="00E431A5">
            <w:pPr>
              <w:pStyle w:val="Plain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400,0 </w:t>
            </w:r>
            <w:r w:rsidRPr="00E31A2D">
              <w:rPr>
                <w:rFonts w:ascii="Times New Roman" w:hAnsi="Times New Roman"/>
                <w:sz w:val="22"/>
                <w:szCs w:val="24"/>
              </w:rPr>
              <w:t>обласний бюджет</w:t>
            </w:r>
          </w:p>
        </w:tc>
        <w:tc>
          <w:tcPr>
            <w:tcW w:w="415" w:type="dxa"/>
          </w:tcPr>
          <w:p w:rsidR="0022317A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26" w:type="dxa"/>
          </w:tcPr>
          <w:p w:rsidR="0022317A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22317A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716" w:type="dxa"/>
          </w:tcPr>
          <w:p w:rsidR="0022317A" w:rsidRPr="00EF3A0A" w:rsidRDefault="0022317A" w:rsidP="00EF3A0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F3A0A">
              <w:rPr>
                <w:rFonts w:ascii="Times New Roman" w:hAnsi="Times New Roman"/>
                <w:sz w:val="22"/>
                <w:szCs w:val="22"/>
                <w:lang w:val="uk-UA"/>
              </w:rPr>
              <w:t>Видавництво Інвестиційного паспорту та каталогу інвестиційних проектів Київської області 100%</w:t>
            </w:r>
          </w:p>
          <w:p w:rsidR="0022317A" w:rsidRPr="00176D1C" w:rsidRDefault="0022317A" w:rsidP="00E431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17A" w:rsidRPr="009308AE" w:rsidTr="00B05BE1">
        <w:trPr>
          <w:trHeight w:val="2888"/>
        </w:trPr>
        <w:tc>
          <w:tcPr>
            <w:tcW w:w="426" w:type="dxa"/>
            <w:vMerge/>
          </w:tcPr>
          <w:p w:rsidR="0022317A" w:rsidRDefault="0022317A" w:rsidP="00E431A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22317A" w:rsidRPr="009308AE" w:rsidRDefault="0022317A" w:rsidP="00E431A5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7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6D1C">
              <w:rPr>
                <w:rFonts w:ascii="Times New Roman" w:hAnsi="Times New Roman"/>
                <w:color w:val="000000"/>
                <w:sz w:val="22"/>
                <w:szCs w:val="22"/>
              </w:rPr>
              <w:t>3.3. Забезпечити підготовку та розповсюдження рекламно-презентаційної продукції, для поширення інформації про інвестиційну привабливість регіону</w:t>
            </w:r>
          </w:p>
        </w:tc>
        <w:tc>
          <w:tcPr>
            <w:tcW w:w="710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1695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1C">
              <w:rPr>
                <w:rFonts w:ascii="Times New Roman" w:hAnsi="Times New Roman"/>
                <w:sz w:val="22"/>
                <w:szCs w:val="22"/>
              </w:rPr>
              <w:t>Департамент економічного розвитку і торгівлі облдержадміністрації, райдерж-адміністрації,  міськвиконкоми (міст обласного значення)</w:t>
            </w:r>
          </w:p>
        </w:tc>
        <w:tc>
          <w:tcPr>
            <w:tcW w:w="1144" w:type="dxa"/>
          </w:tcPr>
          <w:p w:rsidR="0022317A" w:rsidRPr="00176D1C" w:rsidRDefault="0022317A" w:rsidP="00E431A5">
            <w:pPr>
              <w:pStyle w:val="Plain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Pr="00E31A2D">
              <w:rPr>
                <w:rFonts w:ascii="Times New Roman" w:hAnsi="Times New Roman"/>
                <w:sz w:val="22"/>
                <w:szCs w:val="24"/>
              </w:rPr>
              <w:t>00</w:t>
            </w:r>
            <w:r>
              <w:rPr>
                <w:rFonts w:ascii="Times New Roman" w:hAnsi="Times New Roman"/>
                <w:sz w:val="22"/>
                <w:szCs w:val="24"/>
              </w:rPr>
              <w:t>,0</w:t>
            </w:r>
            <w:r w:rsidRPr="00E31A2D">
              <w:rPr>
                <w:rFonts w:ascii="Times New Roman" w:hAnsi="Times New Roman"/>
                <w:sz w:val="22"/>
                <w:szCs w:val="24"/>
              </w:rPr>
              <w:t xml:space="preserve"> обласний бюджет</w:t>
            </w:r>
          </w:p>
        </w:tc>
        <w:tc>
          <w:tcPr>
            <w:tcW w:w="415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26" w:type="dxa"/>
          </w:tcPr>
          <w:p w:rsidR="0022317A" w:rsidRPr="00176D1C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</w:tcPr>
          <w:p w:rsidR="0022317A" w:rsidRPr="00EF3A0A" w:rsidRDefault="0022317A" w:rsidP="00E431A5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716" w:type="dxa"/>
          </w:tcPr>
          <w:p w:rsidR="0022317A" w:rsidRPr="00176D1C" w:rsidRDefault="0022317A" w:rsidP="00E431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1C">
              <w:rPr>
                <w:rFonts w:ascii="Times New Roman" w:hAnsi="Times New Roman"/>
                <w:sz w:val="22"/>
                <w:szCs w:val="22"/>
              </w:rPr>
              <w:t>Видавництво рекламно-презентаційної продукції, для поширення інформації про інвестиційну привабливість регіону 100%</w:t>
            </w:r>
          </w:p>
        </w:tc>
      </w:tr>
    </w:tbl>
    <w:p w:rsidR="0022317A" w:rsidRDefault="0022317A" w:rsidP="0030377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0F3B0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0F3B0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0F3B0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0F3B0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0F3B0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D6575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left="-1134" w:right="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Підпункт 5.2. пункту 5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1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"/>
        <w:gridCol w:w="1691"/>
        <w:gridCol w:w="2100"/>
        <w:gridCol w:w="708"/>
        <w:gridCol w:w="1532"/>
        <w:gridCol w:w="1260"/>
        <w:gridCol w:w="364"/>
        <w:gridCol w:w="426"/>
        <w:gridCol w:w="957"/>
        <w:gridCol w:w="1613"/>
      </w:tblGrid>
      <w:tr w:rsidR="0022317A" w:rsidRPr="00E4145B" w:rsidTr="00E431A5">
        <w:trPr>
          <w:trHeight w:val="2012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7A" w:rsidRPr="00E4145B" w:rsidRDefault="0022317A" w:rsidP="00E431A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4145B">
              <w:rPr>
                <w:rFonts w:ascii="Times New Roman" w:hAnsi="Times New Roman" w:cs="Times New Roman"/>
                <w:sz w:val="22"/>
                <w:szCs w:val="24"/>
              </w:rPr>
              <w:t>Підвищення ефективності управління процесами інвестування в економіку області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4145B">
              <w:rPr>
                <w:rFonts w:ascii="Times New Roman" w:hAnsi="Times New Roman"/>
                <w:color w:val="000000"/>
                <w:sz w:val="22"/>
              </w:rPr>
              <w:t>5.2.Заснувати Агенцію регіонального розвитку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4145B">
              <w:rPr>
                <w:rFonts w:ascii="Times New Roman" w:hAnsi="Times New Roman"/>
                <w:color w:val="000000"/>
                <w:sz w:val="22"/>
              </w:rPr>
              <w:t>201</w:t>
            </w:r>
            <w:r w:rsidRPr="00E4145B">
              <w:rPr>
                <w:rFonts w:ascii="Times New Roman" w:hAnsi="Times New Roman"/>
                <w:color w:val="000000"/>
                <w:sz w:val="22"/>
                <w:lang w:val="uk-UA"/>
              </w:rPr>
              <w:t>8</w:t>
            </w:r>
            <w:r w:rsidRPr="00E4145B">
              <w:rPr>
                <w:rFonts w:ascii="Times New Roman" w:hAnsi="Times New Roman"/>
                <w:color w:val="000000"/>
                <w:sz w:val="22"/>
              </w:rPr>
              <w:t xml:space="preserve"> рік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E4145B">
              <w:rPr>
                <w:rFonts w:ascii="Times New Roman" w:hAnsi="Times New Roman"/>
                <w:sz w:val="22"/>
              </w:rPr>
              <w:t>Департамент економічного розвитку і торгівлі облдержадміністрації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bCs/>
                <w:sz w:val="22"/>
                <w:lang w:val="uk-UA"/>
              </w:rPr>
            </w:pPr>
            <w:r w:rsidRPr="00E4145B">
              <w:rPr>
                <w:rFonts w:ascii="Times New Roman" w:hAnsi="Times New Roman"/>
                <w:bCs/>
                <w:sz w:val="22"/>
              </w:rPr>
              <w:t>1800,0</w:t>
            </w:r>
            <w:r w:rsidRPr="00E4145B">
              <w:rPr>
                <w:rFonts w:ascii="Times New Roman" w:hAnsi="Times New Roman"/>
                <w:bCs/>
                <w:sz w:val="22"/>
                <w:lang w:val="uk-UA"/>
              </w:rPr>
              <w:t xml:space="preserve"> </w:t>
            </w:r>
            <w:r w:rsidRPr="00E4145B">
              <w:rPr>
                <w:rFonts w:ascii="Times New Roman" w:hAnsi="Times New Roman"/>
                <w:sz w:val="22"/>
                <w:szCs w:val="24"/>
              </w:rPr>
              <w:t>обласний бюджет</w:t>
            </w:r>
          </w:p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4145B">
              <w:rPr>
                <w:rFonts w:ascii="Times New Roman" w:hAnsi="Times New Roman"/>
                <w:sz w:val="22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4145B">
              <w:rPr>
                <w:rFonts w:ascii="Times New Roman" w:hAnsi="Times New Roman"/>
                <w:sz w:val="22"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E4145B">
              <w:rPr>
                <w:rFonts w:ascii="Times New Roman" w:hAnsi="Times New Roman"/>
                <w:sz w:val="22"/>
                <w:lang w:val="uk-UA"/>
              </w:rPr>
              <w:t>1800,0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2317A" w:rsidRPr="00E4145B" w:rsidRDefault="0022317A" w:rsidP="00E431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4145B">
              <w:rPr>
                <w:rFonts w:ascii="Times New Roman" w:hAnsi="Times New Roman"/>
                <w:color w:val="000000"/>
                <w:sz w:val="22"/>
              </w:rPr>
              <w:t>Заснувати Агенцію регіонального розвитку 100%</w:t>
            </w:r>
          </w:p>
        </w:tc>
      </w:tr>
    </w:tbl>
    <w:p w:rsidR="0022317A" w:rsidRDefault="0022317A" w:rsidP="002A0B69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7A" w:rsidRPr="00C341CC" w:rsidRDefault="0022317A" w:rsidP="003F7FD3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134" w:right="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Підпункт 6.1. пункту 6</w:t>
      </w:r>
      <w:r w:rsidRPr="007E6465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виключити.</w:t>
      </w:r>
    </w:p>
    <w:p w:rsidR="0022317A" w:rsidRDefault="0022317A" w:rsidP="00C341CC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22317A" w:rsidRDefault="0022317A" w:rsidP="00D6575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Позицію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Усього розділу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VIII 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  <w:r w:rsidRPr="00D300F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tbl>
      <w:tblPr>
        <w:tblW w:w="10773" w:type="dxa"/>
        <w:tblInd w:w="-1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78"/>
        <w:gridCol w:w="1843"/>
        <w:gridCol w:w="1559"/>
        <w:gridCol w:w="1134"/>
        <w:gridCol w:w="1559"/>
      </w:tblGrid>
      <w:tr w:rsidR="0022317A" w:rsidRPr="00E4145B" w:rsidTr="00D6575E">
        <w:trPr>
          <w:trHeight w:val="31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17A" w:rsidRPr="00A107BD" w:rsidRDefault="0022317A" w:rsidP="00671FE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</w:t>
            </w:r>
            <w:r w:rsidRPr="00334E6E">
              <w:rPr>
                <w:rFonts w:ascii="Times New Roman" w:hAnsi="Times New Roman" w:cs="Times New Roman"/>
                <w:sz w:val="22"/>
                <w:szCs w:val="24"/>
              </w:rPr>
              <w:t xml:space="preserve">Усього: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15304,0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7A" w:rsidRPr="00334E6E" w:rsidRDefault="0022317A" w:rsidP="00A107BD">
            <w:pPr>
              <w:spacing w:line="280" w:lineRule="exact"/>
              <w:jc w:val="center"/>
              <w:rPr>
                <w:rFonts w:ascii="Cambria" w:hAnsi="Cambria"/>
                <w:sz w:val="22"/>
                <w:szCs w:val="24"/>
                <w:lang w:val="ru-RU"/>
              </w:rPr>
            </w:pPr>
            <w:r w:rsidRPr="00334E6E"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4790</w:t>
            </w:r>
            <w:r>
              <w:rPr>
                <w:rFonts w:ascii="Times New Roman" w:hAnsi="Times New Roman"/>
                <w:color w:val="000000"/>
                <w:sz w:val="22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2317A" w:rsidRPr="00334E6E" w:rsidRDefault="0022317A" w:rsidP="00A107B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exact"/>
              <w:jc w:val="center"/>
              <w:rPr>
                <w:sz w:val="22"/>
                <w:szCs w:val="24"/>
                <w:lang w:val="ru-RU"/>
              </w:rPr>
            </w:pPr>
            <w:r w:rsidRPr="00334E6E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3624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17A" w:rsidRPr="00DE3F93" w:rsidRDefault="0022317A" w:rsidP="00A107B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6890,0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2317A" w:rsidRPr="00E4145B" w:rsidRDefault="0022317A" w:rsidP="00A107BD">
            <w:pPr>
              <w:jc w:val="center"/>
              <w:rPr>
                <w:sz w:val="22"/>
                <w:szCs w:val="24"/>
              </w:rPr>
            </w:pPr>
          </w:p>
        </w:tc>
      </w:tr>
    </w:tbl>
    <w:p w:rsidR="0022317A" w:rsidRDefault="0022317A" w:rsidP="002A0B69">
      <w:pPr>
        <w:tabs>
          <w:tab w:val="left" w:pos="2663"/>
        </w:tabs>
        <w:rPr>
          <w:rFonts w:ascii="Times New Roman" w:hAnsi="Times New Roman"/>
          <w:b/>
          <w:sz w:val="12"/>
          <w:szCs w:val="28"/>
          <w:lang w:val="uk-UA"/>
        </w:rPr>
      </w:pPr>
    </w:p>
    <w:p w:rsidR="0022317A" w:rsidRDefault="0022317A" w:rsidP="002A0B69">
      <w:pPr>
        <w:tabs>
          <w:tab w:val="left" w:pos="2663"/>
        </w:tabs>
        <w:rPr>
          <w:rFonts w:ascii="Times New Roman" w:hAnsi="Times New Roman"/>
          <w:b/>
          <w:szCs w:val="28"/>
          <w:lang w:val="uk-UA"/>
        </w:rPr>
      </w:pPr>
    </w:p>
    <w:sectPr w:rsidR="0022317A" w:rsidSect="00A00DAB">
      <w:pgSz w:w="11906" w:h="16838" w:code="9"/>
      <w:pgMar w:top="1134" w:right="567" w:bottom="1134" w:left="1701" w:header="709" w:footer="709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7A" w:rsidRDefault="0022317A">
      <w:r>
        <w:separator/>
      </w:r>
    </w:p>
  </w:endnote>
  <w:endnote w:type="continuationSeparator" w:id="0">
    <w:p w:rsidR="0022317A" w:rsidRDefault="0022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7A" w:rsidRDefault="0022317A">
      <w:r>
        <w:separator/>
      </w:r>
    </w:p>
  </w:footnote>
  <w:footnote w:type="continuationSeparator" w:id="0">
    <w:p w:rsidR="0022317A" w:rsidRDefault="0022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3CD0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D788B"/>
    <w:multiLevelType w:val="hybridMultilevel"/>
    <w:tmpl w:val="6C882E72"/>
    <w:numStyleLink w:val="a"/>
  </w:abstractNum>
  <w:abstractNum w:abstractNumId="2">
    <w:nsid w:val="0FBB237A"/>
    <w:multiLevelType w:val="hybridMultilevel"/>
    <w:tmpl w:val="6C882E72"/>
    <w:styleLink w:val="a"/>
    <w:lvl w:ilvl="0" w:tplc="26B0B5D2">
      <w:start w:val="1"/>
      <w:numFmt w:val="decimal"/>
      <w:lvlText w:val="%1.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7E1DEA">
      <w:start w:val="1"/>
      <w:numFmt w:val="decimal"/>
      <w:lvlText w:val="%2.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ECE7D2">
      <w:start w:val="1"/>
      <w:numFmt w:val="decimal"/>
      <w:lvlText w:val="%3.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72623E">
      <w:start w:val="1"/>
      <w:numFmt w:val="decimal"/>
      <w:lvlText w:val="%4.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4CEB98">
      <w:start w:val="1"/>
      <w:numFmt w:val="decimal"/>
      <w:lvlText w:val="%5.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0E5886">
      <w:start w:val="1"/>
      <w:numFmt w:val="decimal"/>
      <w:lvlText w:val="%6.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12C730">
      <w:start w:val="1"/>
      <w:numFmt w:val="decimal"/>
      <w:lvlText w:val="%7.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534A040">
      <w:start w:val="1"/>
      <w:numFmt w:val="decimal"/>
      <w:lvlText w:val="%8.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7E9886">
      <w:start w:val="1"/>
      <w:numFmt w:val="decimal"/>
      <w:lvlText w:val="%9.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3A42FA7"/>
    <w:multiLevelType w:val="singleLevel"/>
    <w:tmpl w:val="96EEB5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C7"/>
    <w:rsid w:val="000044FB"/>
    <w:rsid w:val="00011806"/>
    <w:rsid w:val="00022C7A"/>
    <w:rsid w:val="00030A02"/>
    <w:rsid w:val="00032592"/>
    <w:rsid w:val="00032623"/>
    <w:rsid w:val="00041A30"/>
    <w:rsid w:val="00060713"/>
    <w:rsid w:val="000638A1"/>
    <w:rsid w:val="00065D6A"/>
    <w:rsid w:val="00070FC7"/>
    <w:rsid w:val="00081F3A"/>
    <w:rsid w:val="000864CC"/>
    <w:rsid w:val="00087C6A"/>
    <w:rsid w:val="0009037C"/>
    <w:rsid w:val="00090FD1"/>
    <w:rsid w:val="000C7EB0"/>
    <w:rsid w:val="000D3E98"/>
    <w:rsid w:val="000E24E3"/>
    <w:rsid w:val="000E6ED8"/>
    <w:rsid w:val="000F3B02"/>
    <w:rsid w:val="00101C8A"/>
    <w:rsid w:val="001023E2"/>
    <w:rsid w:val="00102628"/>
    <w:rsid w:val="00102DCF"/>
    <w:rsid w:val="00105BCC"/>
    <w:rsid w:val="00117B88"/>
    <w:rsid w:val="00125343"/>
    <w:rsid w:val="001259C3"/>
    <w:rsid w:val="0014497F"/>
    <w:rsid w:val="00150CF5"/>
    <w:rsid w:val="00152918"/>
    <w:rsid w:val="00176D1C"/>
    <w:rsid w:val="00194302"/>
    <w:rsid w:val="001A7374"/>
    <w:rsid w:val="001C101B"/>
    <w:rsid w:val="001C6A04"/>
    <w:rsid w:val="001E35C6"/>
    <w:rsid w:val="001E4074"/>
    <w:rsid w:val="001F0FB8"/>
    <w:rsid w:val="00201434"/>
    <w:rsid w:val="00203445"/>
    <w:rsid w:val="002102DC"/>
    <w:rsid w:val="00220901"/>
    <w:rsid w:val="00221EED"/>
    <w:rsid w:val="0022317A"/>
    <w:rsid w:val="0022612F"/>
    <w:rsid w:val="00250E62"/>
    <w:rsid w:val="002525B4"/>
    <w:rsid w:val="00253705"/>
    <w:rsid w:val="00253F93"/>
    <w:rsid w:val="00261981"/>
    <w:rsid w:val="0028671E"/>
    <w:rsid w:val="0029659E"/>
    <w:rsid w:val="002A0B69"/>
    <w:rsid w:val="002B0E11"/>
    <w:rsid w:val="002B22A2"/>
    <w:rsid w:val="002D22F3"/>
    <w:rsid w:val="002D69B0"/>
    <w:rsid w:val="002E19E3"/>
    <w:rsid w:val="002F61FB"/>
    <w:rsid w:val="00303288"/>
    <w:rsid w:val="0030377B"/>
    <w:rsid w:val="00305C1B"/>
    <w:rsid w:val="00322AA5"/>
    <w:rsid w:val="00334E6E"/>
    <w:rsid w:val="00336722"/>
    <w:rsid w:val="00341ED0"/>
    <w:rsid w:val="003524D1"/>
    <w:rsid w:val="0035312C"/>
    <w:rsid w:val="00365F3A"/>
    <w:rsid w:val="00366BEE"/>
    <w:rsid w:val="00371E2C"/>
    <w:rsid w:val="0038020F"/>
    <w:rsid w:val="00387111"/>
    <w:rsid w:val="0039089F"/>
    <w:rsid w:val="00394E9D"/>
    <w:rsid w:val="003A0318"/>
    <w:rsid w:val="003A2B49"/>
    <w:rsid w:val="003A3534"/>
    <w:rsid w:val="003B0E2B"/>
    <w:rsid w:val="003B1252"/>
    <w:rsid w:val="003B4661"/>
    <w:rsid w:val="003B6B2C"/>
    <w:rsid w:val="003D51A0"/>
    <w:rsid w:val="003E0D6A"/>
    <w:rsid w:val="003E3463"/>
    <w:rsid w:val="003E7A58"/>
    <w:rsid w:val="003F410D"/>
    <w:rsid w:val="003F65F2"/>
    <w:rsid w:val="003F7134"/>
    <w:rsid w:val="003F7FD3"/>
    <w:rsid w:val="00400F6E"/>
    <w:rsid w:val="00405242"/>
    <w:rsid w:val="00406DF2"/>
    <w:rsid w:val="0042148B"/>
    <w:rsid w:val="00421EB5"/>
    <w:rsid w:val="00424623"/>
    <w:rsid w:val="00426B8E"/>
    <w:rsid w:val="00431A82"/>
    <w:rsid w:val="00433AEC"/>
    <w:rsid w:val="004511CC"/>
    <w:rsid w:val="004676B7"/>
    <w:rsid w:val="0047269C"/>
    <w:rsid w:val="004736FF"/>
    <w:rsid w:val="00486275"/>
    <w:rsid w:val="00490C6B"/>
    <w:rsid w:val="00493D22"/>
    <w:rsid w:val="004A11C7"/>
    <w:rsid w:val="004B3F4E"/>
    <w:rsid w:val="004B4F03"/>
    <w:rsid w:val="004C75AF"/>
    <w:rsid w:val="004E535D"/>
    <w:rsid w:val="004F47F8"/>
    <w:rsid w:val="00501C3B"/>
    <w:rsid w:val="005078C7"/>
    <w:rsid w:val="00511BD5"/>
    <w:rsid w:val="005214C3"/>
    <w:rsid w:val="005237A8"/>
    <w:rsid w:val="005512C2"/>
    <w:rsid w:val="00551505"/>
    <w:rsid w:val="005543C6"/>
    <w:rsid w:val="00570A26"/>
    <w:rsid w:val="005719A5"/>
    <w:rsid w:val="005769F3"/>
    <w:rsid w:val="00577222"/>
    <w:rsid w:val="0058153A"/>
    <w:rsid w:val="0058665C"/>
    <w:rsid w:val="0059487F"/>
    <w:rsid w:val="005C3B9C"/>
    <w:rsid w:val="005D02DB"/>
    <w:rsid w:val="005D7C90"/>
    <w:rsid w:val="005E5444"/>
    <w:rsid w:val="005E548B"/>
    <w:rsid w:val="005F5045"/>
    <w:rsid w:val="005F5169"/>
    <w:rsid w:val="00600234"/>
    <w:rsid w:val="006122A9"/>
    <w:rsid w:val="00612E2F"/>
    <w:rsid w:val="00613B24"/>
    <w:rsid w:val="00615271"/>
    <w:rsid w:val="00623B29"/>
    <w:rsid w:val="006277AE"/>
    <w:rsid w:val="0063000F"/>
    <w:rsid w:val="00630BC2"/>
    <w:rsid w:val="00632772"/>
    <w:rsid w:val="00642B86"/>
    <w:rsid w:val="006444A9"/>
    <w:rsid w:val="006516C9"/>
    <w:rsid w:val="00661D10"/>
    <w:rsid w:val="00663D8B"/>
    <w:rsid w:val="006647B7"/>
    <w:rsid w:val="00671FEC"/>
    <w:rsid w:val="006917D0"/>
    <w:rsid w:val="00694501"/>
    <w:rsid w:val="006B05D9"/>
    <w:rsid w:val="006B0E89"/>
    <w:rsid w:val="006B32F1"/>
    <w:rsid w:val="006C73CE"/>
    <w:rsid w:val="006E07C4"/>
    <w:rsid w:val="006F0E2C"/>
    <w:rsid w:val="006F4485"/>
    <w:rsid w:val="006F4E18"/>
    <w:rsid w:val="0071490D"/>
    <w:rsid w:val="00740FEF"/>
    <w:rsid w:val="00741A01"/>
    <w:rsid w:val="00745049"/>
    <w:rsid w:val="00746384"/>
    <w:rsid w:val="00747175"/>
    <w:rsid w:val="00782052"/>
    <w:rsid w:val="007843EA"/>
    <w:rsid w:val="00785AD8"/>
    <w:rsid w:val="00794759"/>
    <w:rsid w:val="007A3982"/>
    <w:rsid w:val="007B6A10"/>
    <w:rsid w:val="007E6465"/>
    <w:rsid w:val="007F0904"/>
    <w:rsid w:val="007F2A8F"/>
    <w:rsid w:val="0080016E"/>
    <w:rsid w:val="0080613E"/>
    <w:rsid w:val="008113B6"/>
    <w:rsid w:val="00834D60"/>
    <w:rsid w:val="008403D5"/>
    <w:rsid w:val="008539C6"/>
    <w:rsid w:val="00854E1D"/>
    <w:rsid w:val="00861958"/>
    <w:rsid w:val="00883CBB"/>
    <w:rsid w:val="008957FB"/>
    <w:rsid w:val="008974AC"/>
    <w:rsid w:val="008D3BBC"/>
    <w:rsid w:val="008D3C33"/>
    <w:rsid w:val="008D534A"/>
    <w:rsid w:val="008F491C"/>
    <w:rsid w:val="009005E9"/>
    <w:rsid w:val="009308AE"/>
    <w:rsid w:val="00935B5D"/>
    <w:rsid w:val="009663A3"/>
    <w:rsid w:val="00970132"/>
    <w:rsid w:val="0099022B"/>
    <w:rsid w:val="00991B68"/>
    <w:rsid w:val="009A0E46"/>
    <w:rsid w:val="009A55D9"/>
    <w:rsid w:val="009B3300"/>
    <w:rsid w:val="009E439F"/>
    <w:rsid w:val="00A00AB4"/>
    <w:rsid w:val="00A00DAB"/>
    <w:rsid w:val="00A107BD"/>
    <w:rsid w:val="00A165F4"/>
    <w:rsid w:val="00A23BEA"/>
    <w:rsid w:val="00A27932"/>
    <w:rsid w:val="00A340D6"/>
    <w:rsid w:val="00A43AC2"/>
    <w:rsid w:val="00A46CD3"/>
    <w:rsid w:val="00A51C39"/>
    <w:rsid w:val="00A63B3B"/>
    <w:rsid w:val="00A737D3"/>
    <w:rsid w:val="00A75DDC"/>
    <w:rsid w:val="00A86AC1"/>
    <w:rsid w:val="00A91C11"/>
    <w:rsid w:val="00AA23F3"/>
    <w:rsid w:val="00AA2865"/>
    <w:rsid w:val="00AA5E58"/>
    <w:rsid w:val="00AB16CE"/>
    <w:rsid w:val="00AB175A"/>
    <w:rsid w:val="00B05BE1"/>
    <w:rsid w:val="00B14D90"/>
    <w:rsid w:val="00B2630B"/>
    <w:rsid w:val="00B337AD"/>
    <w:rsid w:val="00B41F14"/>
    <w:rsid w:val="00B52740"/>
    <w:rsid w:val="00B55916"/>
    <w:rsid w:val="00B67BCD"/>
    <w:rsid w:val="00B846C9"/>
    <w:rsid w:val="00B92FFF"/>
    <w:rsid w:val="00B94064"/>
    <w:rsid w:val="00B94E72"/>
    <w:rsid w:val="00BB0319"/>
    <w:rsid w:val="00BC5877"/>
    <w:rsid w:val="00BC6E1F"/>
    <w:rsid w:val="00BC7184"/>
    <w:rsid w:val="00BE01AC"/>
    <w:rsid w:val="00BE396E"/>
    <w:rsid w:val="00BF0E97"/>
    <w:rsid w:val="00BF4F74"/>
    <w:rsid w:val="00C13FB2"/>
    <w:rsid w:val="00C2694D"/>
    <w:rsid w:val="00C27F47"/>
    <w:rsid w:val="00C341CC"/>
    <w:rsid w:val="00C378FB"/>
    <w:rsid w:val="00C40423"/>
    <w:rsid w:val="00C6485A"/>
    <w:rsid w:val="00C84D26"/>
    <w:rsid w:val="00CA2BDC"/>
    <w:rsid w:val="00CB43EC"/>
    <w:rsid w:val="00CB706D"/>
    <w:rsid w:val="00CC3A8C"/>
    <w:rsid w:val="00CE0D1D"/>
    <w:rsid w:val="00CF27CB"/>
    <w:rsid w:val="00CF7F28"/>
    <w:rsid w:val="00D01034"/>
    <w:rsid w:val="00D300FE"/>
    <w:rsid w:val="00D43FCD"/>
    <w:rsid w:val="00D45F2A"/>
    <w:rsid w:val="00D4678E"/>
    <w:rsid w:val="00D62524"/>
    <w:rsid w:val="00D6575E"/>
    <w:rsid w:val="00D82859"/>
    <w:rsid w:val="00D906A4"/>
    <w:rsid w:val="00DA2047"/>
    <w:rsid w:val="00DA32E5"/>
    <w:rsid w:val="00DC545E"/>
    <w:rsid w:val="00DE3F93"/>
    <w:rsid w:val="00DF4B8C"/>
    <w:rsid w:val="00DF5E33"/>
    <w:rsid w:val="00E06445"/>
    <w:rsid w:val="00E13B4C"/>
    <w:rsid w:val="00E31A2D"/>
    <w:rsid w:val="00E4145B"/>
    <w:rsid w:val="00E431A5"/>
    <w:rsid w:val="00E47B6E"/>
    <w:rsid w:val="00E62AC6"/>
    <w:rsid w:val="00EB14FC"/>
    <w:rsid w:val="00EB387E"/>
    <w:rsid w:val="00EC510B"/>
    <w:rsid w:val="00ED77A2"/>
    <w:rsid w:val="00EE1073"/>
    <w:rsid w:val="00EE64F0"/>
    <w:rsid w:val="00EF3A0A"/>
    <w:rsid w:val="00EF4393"/>
    <w:rsid w:val="00F23A82"/>
    <w:rsid w:val="00F24572"/>
    <w:rsid w:val="00F45225"/>
    <w:rsid w:val="00F47538"/>
    <w:rsid w:val="00F537FE"/>
    <w:rsid w:val="00F63E95"/>
    <w:rsid w:val="00F76C29"/>
    <w:rsid w:val="00F861EF"/>
    <w:rsid w:val="00F874DB"/>
    <w:rsid w:val="00F92629"/>
    <w:rsid w:val="00F946DA"/>
    <w:rsid w:val="00F96A1A"/>
    <w:rsid w:val="00FA518A"/>
    <w:rsid w:val="00FB5B91"/>
    <w:rsid w:val="00FD4543"/>
    <w:rsid w:val="00FE21F0"/>
    <w:rsid w:val="00F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02"/>
    <w:pPr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02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A02"/>
    <w:pPr>
      <w:keepNext/>
      <w:spacing w:line="240" w:lineRule="exact"/>
      <w:jc w:val="center"/>
      <w:outlineLvl w:val="1"/>
    </w:pPr>
    <w:rPr>
      <w:rFonts w:ascii="Arial" w:hAnsi="Arial"/>
      <w:b/>
      <w:color w:val="0000C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hr-HR"/>
    </w:rPr>
  </w:style>
  <w:style w:type="character" w:styleId="Hyperlink">
    <w:name w:val="Hyperlink"/>
    <w:basedOn w:val="DefaultParagraphFont"/>
    <w:uiPriority w:val="99"/>
    <w:semiHidden/>
    <w:rsid w:val="00030A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30A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ntiqua" w:hAnsi="Antiqua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semiHidden/>
    <w:rsid w:val="00030A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ntiqua" w:hAnsi="Antiqua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030A02"/>
    <w:pPr>
      <w:overflowPunct/>
      <w:autoSpaceDE/>
      <w:autoSpaceDN/>
      <w:adjustRightInd/>
      <w:ind w:firstLine="900"/>
      <w:jc w:val="both"/>
      <w:textAlignment w:val="auto"/>
    </w:pPr>
    <w:rPr>
      <w:rFonts w:ascii="Times New Roman" w:hAnsi="Times New Roman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ntiqua" w:hAnsi="Antiqua" w:cs="Times New Roman"/>
      <w:sz w:val="20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030A02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ntiqua" w:hAnsi="Antiqua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semiHidden/>
    <w:rsid w:val="00030A0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30A02"/>
    <w:pPr>
      <w:tabs>
        <w:tab w:val="left" w:pos="5590"/>
      </w:tabs>
      <w:spacing w:line="320" w:lineRule="exact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030A02"/>
    <w:rPr>
      <w:rFonts w:cs="Times New Roman"/>
      <w:color w:val="800080"/>
      <w:u w:val="single"/>
    </w:rPr>
  </w:style>
  <w:style w:type="paragraph" w:customStyle="1" w:styleId="a0">
    <w:name w:val="Знак"/>
    <w:basedOn w:val="Normal"/>
    <w:uiPriority w:val="99"/>
    <w:rsid w:val="00433AEC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81F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1F3A"/>
    <w:rPr>
      <w:rFonts w:ascii="Tahoma" w:hAnsi="Tahoma" w:cs="Times New Roman"/>
      <w:sz w:val="16"/>
      <w:lang w:val="hr-HR"/>
    </w:rPr>
  </w:style>
  <w:style w:type="paragraph" w:customStyle="1" w:styleId="1">
    <w:name w:val="Знак Знак1 Знак Знак Знак Знак Знак Знак Знак Знак Знак Знак"/>
    <w:basedOn w:val="Normal"/>
    <w:uiPriority w:val="99"/>
    <w:rsid w:val="0080613E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B55916"/>
    <w:rPr>
      <w:rFonts w:cs="Times New Roman"/>
      <w:b/>
    </w:rPr>
  </w:style>
  <w:style w:type="table" w:customStyle="1" w:styleId="TableNormal1">
    <w:name w:val="Table Normal1"/>
    <w:uiPriority w:val="99"/>
    <w:rsid w:val="00B559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По умолчанию"/>
    <w:uiPriority w:val="99"/>
    <w:rsid w:val="00B559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uk-UA" w:eastAsia="uk-UA"/>
    </w:rPr>
  </w:style>
  <w:style w:type="paragraph" w:customStyle="1" w:styleId="2">
    <w:name w:val="Стиль таблицы 2"/>
    <w:uiPriority w:val="99"/>
    <w:rsid w:val="00B559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2A0B69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B69"/>
    <w:rPr>
      <w:rFonts w:ascii="Courier New" w:hAnsi="Courier New" w:cs="Times New Roman"/>
      <w:lang w:val="uk-UA"/>
    </w:rPr>
  </w:style>
  <w:style w:type="paragraph" w:styleId="NormalWeb">
    <w:name w:val="Normal (Web)"/>
    <w:basedOn w:val="Normal"/>
    <w:uiPriority w:val="99"/>
    <w:rsid w:val="00125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a2">
    <w:name w:val="Без интервала"/>
    <w:uiPriority w:val="99"/>
    <w:rsid w:val="00F874DB"/>
    <w:pPr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szCs w:val="20"/>
      <w:lang w:val="hr-HR"/>
    </w:rPr>
  </w:style>
  <w:style w:type="numbering" w:customStyle="1" w:styleId="a">
    <w:name w:val="С числами"/>
    <w:rsid w:val="004E76F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935</Words>
  <Characters>5334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MASHBURO1</dc:creator>
  <cp:keywords/>
  <dc:description/>
  <cp:lastModifiedBy>admin</cp:lastModifiedBy>
  <cp:revision>3</cp:revision>
  <cp:lastPrinted>2018-04-23T13:41:00Z</cp:lastPrinted>
  <dcterms:created xsi:type="dcterms:W3CDTF">2018-04-23T14:46:00Z</dcterms:created>
  <dcterms:modified xsi:type="dcterms:W3CDTF">2018-04-23T14:54:00Z</dcterms:modified>
</cp:coreProperties>
</file>